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BE1" w:rsidRPr="00D21BE1" w:rsidRDefault="00D21BE1" w:rsidP="00D21BE1">
      <w:pPr>
        <w:shd w:val="clear" w:color="auto" w:fill="FFFFFF"/>
        <w:spacing w:after="0" w:line="240" w:lineRule="auto"/>
        <w:jc w:val="center"/>
        <w:rPr>
          <w:rFonts w:ascii="Gill Sans MT" w:eastAsia="Times New Roman" w:hAnsi="Gill Sans MT" w:cs="Times New Roman"/>
          <w:b/>
          <w:bCs/>
          <w:caps/>
          <w:color w:val="000000"/>
          <w:sz w:val="28"/>
          <w:szCs w:val="28"/>
        </w:rPr>
      </w:pPr>
      <w:r w:rsidRPr="00D21BE1">
        <w:rPr>
          <w:rFonts w:ascii="Gill Sans MT" w:eastAsia="Times New Roman" w:hAnsi="Gill Sans MT" w:cs="Times New Roman"/>
          <w:b/>
          <w:bCs/>
          <w:caps/>
          <w:color w:val="000000"/>
          <w:sz w:val="28"/>
          <w:szCs w:val="28"/>
        </w:rPr>
        <w:t>Understanding the three year cycle</w:t>
      </w:r>
    </w:p>
    <w:p w:rsidR="00D21BE1" w:rsidRDefault="00D21BE1" w:rsidP="00D21BE1">
      <w:pPr>
        <w:shd w:val="clear" w:color="auto" w:fill="FFFFFF"/>
        <w:spacing w:after="0" w:line="240" w:lineRule="auto"/>
        <w:rPr>
          <w:rFonts w:ascii="Gill Sans MT" w:eastAsia="Times New Roman" w:hAnsi="Gill Sans MT" w:cs="Times New Roman"/>
          <w:bCs/>
          <w:color w:val="000000"/>
          <w:u w:val="single"/>
        </w:rPr>
      </w:pPr>
    </w:p>
    <w:p w:rsidR="00D21BE1" w:rsidRDefault="00D21BE1" w:rsidP="00D21BE1">
      <w:pPr>
        <w:shd w:val="clear" w:color="auto" w:fill="FFFFFF"/>
        <w:spacing w:after="0" w:line="240" w:lineRule="auto"/>
        <w:rPr>
          <w:rFonts w:ascii="Gill Sans MT" w:eastAsia="Times New Roman" w:hAnsi="Gill Sans MT" w:cs="Times New Roman"/>
          <w:bCs/>
          <w:color w:val="000000"/>
          <w:u w:val="single"/>
        </w:rPr>
      </w:pPr>
    </w:p>
    <w:p w:rsidR="00D21BE1" w:rsidRPr="00AB2D3F" w:rsidRDefault="00D21BE1" w:rsidP="00D21BE1">
      <w:pPr>
        <w:shd w:val="clear" w:color="auto" w:fill="FFFFFF"/>
        <w:spacing w:after="0" w:line="240" w:lineRule="auto"/>
        <w:rPr>
          <w:rFonts w:ascii="Gill Sans MT" w:eastAsia="Times New Roman" w:hAnsi="Gill Sans MT" w:cs="Times New Roman"/>
          <w:color w:val="000000"/>
          <w:u w:val="single"/>
        </w:rPr>
      </w:pPr>
      <w:r w:rsidRPr="00AB2D3F">
        <w:rPr>
          <w:rFonts w:ascii="Gill Sans MT" w:eastAsia="Times New Roman" w:hAnsi="Gill Sans MT" w:cs="Times New Roman"/>
          <w:bCs/>
          <w:color w:val="000000"/>
          <w:u w:val="single"/>
        </w:rPr>
        <w:t xml:space="preserve">The </w:t>
      </w:r>
      <w:r>
        <w:rPr>
          <w:rFonts w:ascii="Gill Sans MT" w:eastAsia="Times New Roman" w:hAnsi="Gill Sans MT" w:cs="Times New Roman"/>
          <w:bCs/>
          <w:color w:val="000000"/>
          <w:u w:val="single"/>
        </w:rPr>
        <w:t>materials</w:t>
      </w:r>
    </w:p>
    <w:p w:rsidR="00D21BE1" w:rsidRDefault="00D21BE1" w:rsidP="00D21BE1">
      <w:pPr>
        <w:shd w:val="clear" w:color="auto" w:fill="FFFFFF"/>
        <w:spacing w:after="0" w:line="240" w:lineRule="auto"/>
        <w:rPr>
          <w:rFonts w:ascii="Gill Sans MT" w:eastAsia="Times New Roman" w:hAnsi="Gill Sans MT" w:cs="Times New Roman"/>
          <w:color w:val="000000"/>
        </w:rPr>
      </w:pPr>
      <w:r w:rsidRPr="00AB2D3F">
        <w:rPr>
          <w:rFonts w:ascii="Gill Sans MT" w:eastAsia="Times New Roman" w:hAnsi="Gill Sans MT" w:cs="Times New Roman"/>
          <w:color w:val="000000"/>
        </w:rPr>
        <w:t xml:space="preserve">Each of the Montessori curriculum areas is filled with a wide range of materials, some simple enough for a not-quite-3-year-old and others which challenge even for the most academically advanced 6-year-old. </w:t>
      </w:r>
      <w:r>
        <w:rPr>
          <w:rFonts w:ascii="Gill Sans MT" w:eastAsia="Times New Roman" w:hAnsi="Gill Sans MT" w:cs="Times New Roman"/>
          <w:color w:val="000000"/>
        </w:rPr>
        <w:t xml:space="preserve"> </w:t>
      </w:r>
      <w:r w:rsidRPr="00AB2D3F">
        <w:rPr>
          <w:rFonts w:ascii="Gill Sans MT" w:eastAsia="Times New Roman" w:hAnsi="Gill Sans MT" w:cs="Times New Roman"/>
          <w:color w:val="000000"/>
        </w:rPr>
        <w:t>This is in contrast to many preschool programs, which offer a plethora of toys that can be played with in any order.  At Clementine, you can see how materials start simple and get progressively more complex, embodying more advanced concepts as the child progresses through the program.</w:t>
      </w:r>
    </w:p>
    <w:p w:rsidR="00D21BE1" w:rsidRDefault="00D21BE1" w:rsidP="00D21BE1">
      <w:pPr>
        <w:shd w:val="clear" w:color="auto" w:fill="FFFFFF"/>
        <w:spacing w:after="0" w:line="240" w:lineRule="auto"/>
        <w:rPr>
          <w:rFonts w:ascii="Gill Sans MT" w:eastAsia="Times New Roman" w:hAnsi="Gill Sans MT" w:cs="Times New Roman"/>
          <w:color w:val="000000"/>
        </w:rPr>
      </w:pPr>
    </w:p>
    <w:p w:rsidR="00D21BE1" w:rsidRDefault="00D21BE1" w:rsidP="00D21BE1">
      <w:pPr>
        <w:shd w:val="clear" w:color="auto" w:fill="FFFFFF"/>
        <w:spacing w:after="0" w:line="240" w:lineRule="auto"/>
        <w:rPr>
          <w:rFonts w:ascii="Gill Sans MT" w:eastAsia="Times New Roman" w:hAnsi="Gill Sans MT" w:cs="Times New Roman"/>
          <w:color w:val="000000"/>
          <w:u w:val="single"/>
        </w:rPr>
      </w:pPr>
    </w:p>
    <w:p w:rsidR="00D21BE1" w:rsidRPr="00AB2D3F" w:rsidRDefault="00D21BE1" w:rsidP="00D21BE1">
      <w:pPr>
        <w:shd w:val="clear" w:color="auto" w:fill="FFFFFF"/>
        <w:spacing w:after="0" w:line="240" w:lineRule="auto"/>
        <w:rPr>
          <w:rFonts w:ascii="Gill Sans MT" w:eastAsia="Times New Roman" w:hAnsi="Gill Sans MT" w:cs="Times New Roman"/>
          <w:color w:val="000000"/>
          <w:u w:val="single"/>
        </w:rPr>
      </w:pPr>
      <w:r>
        <w:rPr>
          <w:rFonts w:ascii="Gill Sans MT" w:eastAsia="Times New Roman" w:hAnsi="Gill Sans MT" w:cs="Times New Roman"/>
          <w:color w:val="000000"/>
          <w:u w:val="single"/>
        </w:rPr>
        <w:t>The ground rules</w:t>
      </w:r>
    </w:p>
    <w:p w:rsidR="00D21BE1" w:rsidRDefault="00D21BE1" w:rsidP="00D21BE1">
      <w:pPr>
        <w:shd w:val="clear" w:color="auto" w:fill="FFFFFF"/>
        <w:spacing w:after="0" w:line="240" w:lineRule="auto"/>
        <w:rPr>
          <w:rFonts w:ascii="Gill Sans MT" w:eastAsia="Times New Roman" w:hAnsi="Gill Sans MT" w:cs="Times New Roman"/>
          <w:color w:val="000000"/>
        </w:rPr>
      </w:pPr>
      <w:r w:rsidRPr="001844BD">
        <w:rPr>
          <w:rFonts w:ascii="Gill Sans MT" w:eastAsia="Times New Roman" w:hAnsi="Gill Sans MT" w:cs="Times New Roman"/>
          <w:color w:val="000000"/>
        </w:rPr>
        <w:t>All of the</w:t>
      </w:r>
      <w:r>
        <w:rPr>
          <w:rFonts w:ascii="Gill Sans MT" w:eastAsia="Times New Roman" w:hAnsi="Gill Sans MT" w:cs="Times New Roman"/>
          <w:color w:val="000000"/>
        </w:rPr>
        <w:t>se</w:t>
      </w:r>
      <w:r w:rsidRPr="001844BD">
        <w:rPr>
          <w:rFonts w:ascii="Gill Sans MT" w:eastAsia="Times New Roman" w:hAnsi="Gill Sans MT" w:cs="Times New Roman"/>
          <w:color w:val="000000"/>
        </w:rPr>
        <w:t xml:space="preserve"> materials are </w:t>
      </w:r>
      <w:r>
        <w:rPr>
          <w:rFonts w:ascii="Gill Sans MT" w:eastAsia="Times New Roman" w:hAnsi="Gill Sans MT" w:cs="Times New Roman"/>
          <w:color w:val="000000"/>
        </w:rPr>
        <w:t xml:space="preserve">available </w:t>
      </w:r>
      <w:r w:rsidRPr="001844BD">
        <w:rPr>
          <w:rFonts w:ascii="Gill Sans MT" w:eastAsia="Times New Roman" w:hAnsi="Gill Sans MT" w:cs="Times New Roman"/>
          <w:color w:val="000000"/>
        </w:rPr>
        <w:t xml:space="preserve">and accessible at all times. </w:t>
      </w:r>
      <w:r>
        <w:rPr>
          <w:rFonts w:ascii="Gill Sans MT" w:eastAsia="Times New Roman" w:hAnsi="Gill Sans MT" w:cs="Times New Roman"/>
          <w:color w:val="000000"/>
        </w:rPr>
        <w:t xml:space="preserve"> </w:t>
      </w:r>
      <w:r w:rsidRPr="001844BD">
        <w:rPr>
          <w:rFonts w:ascii="Gill Sans MT" w:eastAsia="Times New Roman" w:hAnsi="Gill Sans MT" w:cs="Times New Roman"/>
          <w:color w:val="000000"/>
        </w:rPr>
        <w:t>Each child is free to work with any of the materials, with only three restrictions: a child may only take a material from a shelf (never from another student); the child must have had a lesson on how to use that material; and he may u</w:t>
      </w:r>
      <w:r>
        <w:rPr>
          <w:rFonts w:ascii="Gill Sans MT" w:eastAsia="Times New Roman" w:hAnsi="Gill Sans MT" w:cs="Times New Roman"/>
          <w:color w:val="000000"/>
        </w:rPr>
        <w:t>se only one material at a time.</w:t>
      </w:r>
    </w:p>
    <w:p w:rsidR="00D21BE1" w:rsidRPr="001844BD" w:rsidRDefault="00D21BE1" w:rsidP="00D21BE1">
      <w:pPr>
        <w:shd w:val="clear" w:color="auto" w:fill="FFFFFF"/>
        <w:spacing w:after="0" w:line="240" w:lineRule="auto"/>
        <w:rPr>
          <w:rFonts w:ascii="Gill Sans MT" w:eastAsia="Times New Roman" w:hAnsi="Gill Sans MT" w:cs="Times New Roman"/>
          <w:color w:val="000000"/>
        </w:rPr>
      </w:pPr>
    </w:p>
    <w:p w:rsidR="00D21BE1" w:rsidRDefault="00D21BE1" w:rsidP="00D21BE1">
      <w:pPr>
        <w:shd w:val="clear" w:color="auto" w:fill="FFFFFF"/>
        <w:spacing w:after="0" w:line="240" w:lineRule="auto"/>
        <w:rPr>
          <w:rFonts w:ascii="Gill Sans MT" w:eastAsia="Times New Roman" w:hAnsi="Gill Sans MT" w:cs="Times New Roman"/>
          <w:color w:val="000000"/>
          <w:u w:val="single"/>
        </w:rPr>
      </w:pPr>
    </w:p>
    <w:p w:rsidR="00D21BE1" w:rsidRPr="00AB2D3F" w:rsidRDefault="00D21BE1" w:rsidP="00D21BE1">
      <w:pPr>
        <w:shd w:val="clear" w:color="auto" w:fill="FFFFFF"/>
        <w:spacing w:after="0" w:line="240" w:lineRule="auto"/>
        <w:rPr>
          <w:rFonts w:ascii="Gill Sans MT" w:eastAsia="Times New Roman" w:hAnsi="Gill Sans MT" w:cs="Times New Roman"/>
          <w:color w:val="000000"/>
          <w:u w:val="single"/>
        </w:rPr>
      </w:pPr>
      <w:r w:rsidRPr="00AB2D3F">
        <w:rPr>
          <w:rFonts w:ascii="Gill Sans MT" w:eastAsia="Times New Roman" w:hAnsi="Gill Sans MT" w:cs="Times New Roman"/>
          <w:color w:val="000000"/>
          <w:u w:val="single"/>
        </w:rPr>
        <w:t xml:space="preserve">The </w:t>
      </w:r>
      <w:r>
        <w:rPr>
          <w:rFonts w:ascii="Gill Sans MT" w:eastAsia="Times New Roman" w:hAnsi="Gill Sans MT" w:cs="Times New Roman"/>
          <w:color w:val="000000"/>
          <w:u w:val="single"/>
        </w:rPr>
        <w:t>lesson</w:t>
      </w:r>
    </w:p>
    <w:p w:rsidR="00D21BE1" w:rsidRDefault="00D21BE1" w:rsidP="00D21BE1">
      <w:pPr>
        <w:shd w:val="clear" w:color="auto" w:fill="FFFFFF"/>
        <w:spacing w:after="0" w:line="240" w:lineRule="auto"/>
        <w:rPr>
          <w:rFonts w:ascii="Gill Sans MT" w:eastAsia="Times New Roman" w:hAnsi="Gill Sans MT" w:cs="Times New Roman"/>
          <w:color w:val="000000"/>
        </w:rPr>
      </w:pPr>
      <w:r w:rsidRPr="001844BD">
        <w:rPr>
          <w:rFonts w:ascii="Gill Sans MT" w:eastAsia="Times New Roman" w:hAnsi="Gill Sans MT" w:cs="Times New Roman"/>
          <w:color w:val="000000"/>
        </w:rPr>
        <w:t xml:space="preserve">The Montessori </w:t>
      </w:r>
      <w:r>
        <w:rPr>
          <w:rFonts w:ascii="Gill Sans MT" w:eastAsia="Times New Roman" w:hAnsi="Gill Sans MT" w:cs="Times New Roman"/>
          <w:color w:val="000000"/>
        </w:rPr>
        <w:t xml:space="preserve">teacher </w:t>
      </w:r>
      <w:r w:rsidRPr="001844BD">
        <w:rPr>
          <w:rFonts w:ascii="Gill Sans MT" w:eastAsia="Times New Roman" w:hAnsi="Gill Sans MT" w:cs="Times New Roman"/>
          <w:color w:val="000000"/>
        </w:rPr>
        <w:t>observes each child</w:t>
      </w:r>
      <w:r>
        <w:rPr>
          <w:rFonts w:ascii="Gill Sans MT" w:eastAsia="Times New Roman" w:hAnsi="Gill Sans MT" w:cs="Times New Roman"/>
          <w:color w:val="000000"/>
        </w:rPr>
        <w:t xml:space="preserve"> </w:t>
      </w:r>
      <w:r w:rsidRPr="001844BD">
        <w:rPr>
          <w:rFonts w:ascii="Gill Sans MT" w:eastAsia="Times New Roman" w:hAnsi="Gill Sans MT" w:cs="Times New Roman"/>
          <w:color w:val="000000"/>
        </w:rPr>
        <w:t xml:space="preserve">and tailors lessons to give according to each child’s individual readiness. </w:t>
      </w:r>
      <w:r>
        <w:rPr>
          <w:rFonts w:ascii="Gill Sans MT" w:eastAsia="Times New Roman" w:hAnsi="Gill Sans MT" w:cs="Times New Roman"/>
          <w:color w:val="000000"/>
        </w:rPr>
        <w:t xml:space="preserve"> </w:t>
      </w:r>
      <w:r w:rsidRPr="001844BD">
        <w:rPr>
          <w:rFonts w:ascii="Gill Sans MT" w:eastAsia="Times New Roman" w:hAnsi="Gill Sans MT" w:cs="Times New Roman"/>
          <w:color w:val="000000"/>
        </w:rPr>
        <w:t xml:space="preserve">A lesson is neither a lecture nor a large-group activity. </w:t>
      </w:r>
      <w:r>
        <w:rPr>
          <w:rFonts w:ascii="Gill Sans MT" w:eastAsia="Times New Roman" w:hAnsi="Gill Sans MT" w:cs="Times New Roman"/>
          <w:color w:val="000000"/>
        </w:rPr>
        <w:t xml:space="preserve"> </w:t>
      </w:r>
      <w:r w:rsidRPr="001844BD">
        <w:rPr>
          <w:rFonts w:ascii="Gill Sans MT" w:eastAsia="Times New Roman" w:hAnsi="Gill Sans MT" w:cs="Times New Roman"/>
          <w:color w:val="000000"/>
        </w:rPr>
        <w:t xml:space="preserve">Instead, it’s a brief, hands-on demonstration, usually delivered one-on-one for younger students, and occasionally in </w:t>
      </w:r>
      <w:r>
        <w:rPr>
          <w:rFonts w:ascii="Gill Sans MT" w:eastAsia="Times New Roman" w:hAnsi="Gill Sans MT" w:cs="Times New Roman"/>
          <w:color w:val="000000"/>
        </w:rPr>
        <w:t xml:space="preserve">a </w:t>
      </w:r>
      <w:r w:rsidRPr="001844BD">
        <w:rPr>
          <w:rFonts w:ascii="Gill Sans MT" w:eastAsia="Times New Roman" w:hAnsi="Gill Sans MT" w:cs="Times New Roman"/>
          <w:color w:val="000000"/>
        </w:rPr>
        <w:t xml:space="preserve">small group for 2nd or 3rd year students. </w:t>
      </w:r>
      <w:r>
        <w:rPr>
          <w:rFonts w:ascii="Gill Sans MT" w:eastAsia="Times New Roman" w:hAnsi="Gill Sans MT" w:cs="Times New Roman"/>
          <w:color w:val="000000"/>
        </w:rPr>
        <w:t xml:space="preserve"> </w:t>
      </w:r>
      <w:r w:rsidRPr="001844BD">
        <w:rPr>
          <w:rFonts w:ascii="Gill Sans MT" w:eastAsia="Times New Roman" w:hAnsi="Gill Sans MT" w:cs="Times New Roman"/>
          <w:color w:val="000000"/>
        </w:rPr>
        <w:t xml:space="preserve">The teacher shows the child how to use a material, with slow careful movements and few words, and finishes by inviting the child to repeat the activity. </w:t>
      </w:r>
      <w:r>
        <w:rPr>
          <w:rFonts w:ascii="Gill Sans MT" w:eastAsia="Times New Roman" w:hAnsi="Gill Sans MT" w:cs="Times New Roman"/>
          <w:color w:val="000000"/>
        </w:rPr>
        <w:t xml:space="preserve"> </w:t>
      </w:r>
      <w:r w:rsidRPr="001844BD">
        <w:rPr>
          <w:rFonts w:ascii="Gill Sans MT" w:eastAsia="Times New Roman" w:hAnsi="Gill Sans MT" w:cs="Times New Roman"/>
          <w:color w:val="000000"/>
        </w:rPr>
        <w:t>When the lesson is done, the child may continue to work with the material or return it to the shelf.</w:t>
      </w:r>
      <w:r>
        <w:rPr>
          <w:rFonts w:ascii="Gill Sans MT" w:eastAsia="Times New Roman" w:hAnsi="Gill Sans MT" w:cs="Times New Roman"/>
          <w:color w:val="000000"/>
        </w:rPr>
        <w:t xml:space="preserve">  </w:t>
      </w:r>
      <w:r w:rsidRPr="001844BD">
        <w:rPr>
          <w:rFonts w:ascii="Gill Sans MT" w:eastAsia="Times New Roman" w:hAnsi="Gill Sans MT" w:cs="Times New Roman"/>
          <w:color w:val="000000"/>
        </w:rPr>
        <w:t>Important to note here is that the lesson</w:t>
      </w:r>
      <w:r>
        <w:rPr>
          <w:rFonts w:ascii="Gill Sans MT" w:eastAsia="Times New Roman" w:hAnsi="Gill Sans MT" w:cs="Times New Roman"/>
          <w:color w:val="000000"/>
        </w:rPr>
        <w:t xml:space="preserve"> is not when learning happens.</w:t>
      </w:r>
    </w:p>
    <w:p w:rsidR="00D21BE1" w:rsidRDefault="00D21BE1" w:rsidP="00D21BE1">
      <w:pPr>
        <w:shd w:val="clear" w:color="auto" w:fill="FFFFFF"/>
        <w:spacing w:after="0" w:line="240" w:lineRule="auto"/>
        <w:rPr>
          <w:rFonts w:ascii="Gill Sans MT" w:eastAsia="Times New Roman" w:hAnsi="Gill Sans MT" w:cs="Times New Roman"/>
          <w:color w:val="000000"/>
        </w:rPr>
      </w:pPr>
    </w:p>
    <w:p w:rsidR="00D21BE1" w:rsidRDefault="00D21BE1" w:rsidP="00D21BE1">
      <w:pPr>
        <w:shd w:val="clear" w:color="auto" w:fill="FFFFFF"/>
        <w:spacing w:after="0" w:line="240" w:lineRule="auto"/>
        <w:rPr>
          <w:rFonts w:ascii="Gill Sans MT" w:eastAsia="Times New Roman" w:hAnsi="Gill Sans MT" w:cs="Times New Roman"/>
          <w:color w:val="000000"/>
          <w:u w:val="single"/>
        </w:rPr>
      </w:pPr>
    </w:p>
    <w:p w:rsidR="00D21BE1" w:rsidRPr="00AB2D3F" w:rsidRDefault="00D21BE1" w:rsidP="00D21BE1">
      <w:pPr>
        <w:shd w:val="clear" w:color="auto" w:fill="FFFFFF"/>
        <w:spacing w:after="0" w:line="240" w:lineRule="auto"/>
        <w:rPr>
          <w:rFonts w:ascii="Gill Sans MT" w:eastAsia="Times New Roman" w:hAnsi="Gill Sans MT" w:cs="Times New Roman"/>
          <w:color w:val="000000"/>
          <w:u w:val="single"/>
        </w:rPr>
      </w:pPr>
      <w:r>
        <w:rPr>
          <w:rFonts w:ascii="Gill Sans MT" w:eastAsia="Times New Roman" w:hAnsi="Gill Sans MT" w:cs="Times New Roman"/>
          <w:color w:val="000000"/>
          <w:u w:val="single"/>
        </w:rPr>
        <w:t>The learning</w:t>
      </w:r>
    </w:p>
    <w:p w:rsidR="00D21BE1" w:rsidRPr="001844BD" w:rsidRDefault="00D21BE1" w:rsidP="00D21BE1">
      <w:pPr>
        <w:shd w:val="clear" w:color="auto" w:fill="FFFFFF"/>
        <w:spacing w:after="0" w:line="240" w:lineRule="auto"/>
        <w:rPr>
          <w:rFonts w:ascii="Gill Sans MT" w:eastAsia="Times New Roman" w:hAnsi="Gill Sans MT" w:cs="Times New Roman"/>
          <w:color w:val="000000"/>
        </w:rPr>
      </w:pPr>
      <w:r w:rsidRPr="001844BD">
        <w:rPr>
          <w:rFonts w:ascii="Gill Sans MT" w:eastAsia="Times New Roman" w:hAnsi="Gill Sans MT" w:cs="Times New Roman"/>
          <w:color w:val="000000"/>
        </w:rPr>
        <w:t xml:space="preserve">Instead, learning occurs when children </w:t>
      </w:r>
      <w:r w:rsidRPr="001844BD">
        <w:rPr>
          <w:rFonts w:ascii="Gill Sans MT" w:eastAsia="Times New Roman" w:hAnsi="Gill Sans MT" w:cs="Times New Roman"/>
          <w:i/>
          <w:iCs/>
          <w:color w:val="000000"/>
        </w:rPr>
        <w:t>work with the materials</w:t>
      </w:r>
      <w:r w:rsidRPr="001844BD">
        <w:rPr>
          <w:rFonts w:ascii="Gill Sans MT" w:eastAsia="Times New Roman" w:hAnsi="Gill Sans MT" w:cs="Times New Roman"/>
          <w:color w:val="000000"/>
        </w:rPr>
        <w:t>, often repeating the same activity many times of their free choice or returning to them once they’ve been shown a new variation on the original presentation.</w:t>
      </w:r>
      <w:r>
        <w:rPr>
          <w:rFonts w:ascii="Gill Sans MT" w:eastAsia="Times New Roman" w:hAnsi="Gill Sans MT" w:cs="Times New Roman"/>
          <w:color w:val="000000"/>
        </w:rPr>
        <w:t xml:space="preserve"> </w:t>
      </w:r>
      <w:r w:rsidRPr="001844BD">
        <w:rPr>
          <w:rFonts w:ascii="Gill Sans MT" w:eastAsia="Times New Roman" w:hAnsi="Gill Sans MT" w:cs="Times New Roman"/>
          <w:color w:val="000000"/>
        </w:rPr>
        <w:t xml:space="preserve"> In effect, the material is the child’s actual teacher; the teacher is really a guide whose role it is to connect the child with the materials (hence the name, Montessori </w:t>
      </w:r>
      <w:r w:rsidRPr="001844BD">
        <w:rPr>
          <w:rFonts w:ascii="Gill Sans MT" w:eastAsia="Times New Roman" w:hAnsi="Gill Sans MT" w:cs="Times New Roman"/>
          <w:i/>
          <w:iCs/>
          <w:color w:val="000000"/>
        </w:rPr>
        <w:t>guide</w:t>
      </w:r>
      <w:r w:rsidRPr="001844BD">
        <w:rPr>
          <w:rFonts w:ascii="Gill Sans MT" w:eastAsia="Times New Roman" w:hAnsi="Gill Sans MT" w:cs="Times New Roman"/>
          <w:color w:val="000000"/>
        </w:rPr>
        <w:t>.)</w:t>
      </w:r>
    </w:p>
    <w:p w:rsidR="00D21BE1" w:rsidRDefault="00D21BE1" w:rsidP="00D21BE1">
      <w:pPr>
        <w:shd w:val="clear" w:color="auto" w:fill="FFFFFF"/>
        <w:spacing w:after="0" w:line="240" w:lineRule="auto"/>
        <w:rPr>
          <w:rFonts w:ascii="Gill Sans MT" w:eastAsia="Times New Roman" w:hAnsi="Gill Sans MT" w:cs="Times New Roman"/>
          <w:b/>
          <w:bCs/>
          <w:color w:val="000000"/>
        </w:rPr>
      </w:pPr>
    </w:p>
    <w:p w:rsidR="00D21BE1" w:rsidRDefault="00D21BE1" w:rsidP="00D21BE1">
      <w:pPr>
        <w:shd w:val="clear" w:color="auto" w:fill="FFFFFF"/>
        <w:spacing w:after="0" w:line="240" w:lineRule="auto"/>
        <w:rPr>
          <w:rFonts w:ascii="Gill Sans MT" w:eastAsia="Times New Roman" w:hAnsi="Gill Sans MT" w:cs="Times New Roman"/>
          <w:bCs/>
          <w:color w:val="000000"/>
          <w:u w:val="single"/>
        </w:rPr>
      </w:pPr>
    </w:p>
    <w:p w:rsidR="00D21BE1" w:rsidRPr="00AB2D3F" w:rsidRDefault="00D21BE1" w:rsidP="00D21BE1">
      <w:pPr>
        <w:shd w:val="clear" w:color="auto" w:fill="FFFFFF"/>
        <w:spacing w:after="0" w:line="240" w:lineRule="auto"/>
        <w:rPr>
          <w:rFonts w:ascii="Gill Sans MT" w:eastAsia="Times New Roman" w:hAnsi="Gill Sans MT" w:cs="Times New Roman"/>
          <w:bCs/>
          <w:color w:val="000000"/>
          <w:u w:val="single"/>
        </w:rPr>
      </w:pPr>
      <w:r>
        <w:rPr>
          <w:rFonts w:ascii="Gill Sans MT" w:eastAsia="Times New Roman" w:hAnsi="Gill Sans MT" w:cs="Times New Roman"/>
          <w:bCs/>
          <w:color w:val="000000"/>
          <w:u w:val="single"/>
        </w:rPr>
        <w:t>The materials</w:t>
      </w:r>
    </w:p>
    <w:p w:rsidR="00D21BE1" w:rsidRPr="00AB2D3F" w:rsidRDefault="00D21BE1" w:rsidP="00D21BE1">
      <w:pPr>
        <w:shd w:val="clear" w:color="auto" w:fill="FFFFFF"/>
        <w:spacing w:after="0" w:line="240" w:lineRule="auto"/>
        <w:rPr>
          <w:rFonts w:ascii="Gill Sans MT" w:eastAsia="Times New Roman" w:hAnsi="Gill Sans MT" w:cs="Times New Roman"/>
          <w:color w:val="000000"/>
        </w:rPr>
      </w:pPr>
      <w:r w:rsidRPr="00AB2D3F">
        <w:rPr>
          <w:rFonts w:ascii="Gill Sans MT" w:eastAsia="Times New Roman" w:hAnsi="Gill Sans MT" w:cs="Times New Roman"/>
          <w:bCs/>
          <w:color w:val="000000"/>
        </w:rPr>
        <w:t xml:space="preserve">Many materials possess a </w:t>
      </w:r>
      <w:r w:rsidRPr="00AB2D3F">
        <w:rPr>
          <w:rFonts w:ascii="Gill Sans MT" w:eastAsia="Times New Roman" w:hAnsi="Gill Sans MT" w:cs="Times New Roman"/>
          <w:bCs/>
          <w:i/>
          <w:iCs/>
          <w:color w:val="000000"/>
        </w:rPr>
        <w:t xml:space="preserve">control of error.  </w:t>
      </w:r>
      <w:r w:rsidRPr="00AB2D3F">
        <w:rPr>
          <w:rFonts w:ascii="Gill Sans MT" w:eastAsia="Times New Roman" w:hAnsi="Gill Sans MT" w:cs="Times New Roman"/>
          <w:color w:val="000000"/>
        </w:rPr>
        <w:t xml:space="preserve">Children can judge, by themselves, when they have completed an activity correctly: the cylinders only fit in the Cylinder Blocks one way; the Trinomial Cube box can only be closed if it’s been assembled correctly; water spills and needs to get cleaned up if we don’t aim correctly when pouring. </w:t>
      </w:r>
      <w:r>
        <w:rPr>
          <w:rFonts w:ascii="Gill Sans MT" w:eastAsia="Times New Roman" w:hAnsi="Gill Sans MT" w:cs="Times New Roman"/>
          <w:color w:val="000000"/>
        </w:rPr>
        <w:t xml:space="preserve"> </w:t>
      </w:r>
      <w:r w:rsidRPr="001844BD">
        <w:rPr>
          <w:rFonts w:ascii="Gill Sans MT" w:eastAsia="Times New Roman" w:hAnsi="Gill Sans MT" w:cs="Times New Roman"/>
          <w:color w:val="000000"/>
        </w:rPr>
        <w:t xml:space="preserve">The built-in control of error has an important, long-term benefit for the children, too: Montessori preschoolers become </w:t>
      </w:r>
      <w:r w:rsidRPr="001844BD">
        <w:rPr>
          <w:rFonts w:ascii="Gill Sans MT" w:eastAsia="Times New Roman" w:hAnsi="Gill Sans MT" w:cs="Times New Roman"/>
          <w:i/>
          <w:iCs/>
          <w:color w:val="000000"/>
        </w:rPr>
        <w:t xml:space="preserve">friendly with error. </w:t>
      </w:r>
      <w:r>
        <w:rPr>
          <w:rFonts w:ascii="Gill Sans MT" w:eastAsia="Times New Roman" w:hAnsi="Gill Sans MT" w:cs="Times New Roman"/>
          <w:i/>
          <w:iCs/>
          <w:color w:val="000000"/>
        </w:rPr>
        <w:t xml:space="preserve"> </w:t>
      </w:r>
      <w:r w:rsidRPr="001844BD">
        <w:rPr>
          <w:rFonts w:ascii="Gill Sans MT" w:eastAsia="Times New Roman" w:hAnsi="Gill Sans MT" w:cs="Times New Roman"/>
          <w:color w:val="000000"/>
        </w:rPr>
        <w:t xml:space="preserve">They realize that mistakes are not something to be ashamed of, but helpful pointers towards areas where they can improve themselves. </w:t>
      </w:r>
      <w:r>
        <w:rPr>
          <w:rFonts w:ascii="Gill Sans MT" w:eastAsia="Times New Roman" w:hAnsi="Gill Sans MT" w:cs="Times New Roman"/>
          <w:color w:val="000000"/>
        </w:rPr>
        <w:t xml:space="preserve"> The</w:t>
      </w:r>
      <w:r w:rsidRPr="001844BD">
        <w:rPr>
          <w:rFonts w:ascii="Gill Sans MT" w:eastAsia="Times New Roman" w:hAnsi="Gill Sans MT" w:cs="Times New Roman"/>
          <w:color w:val="000000"/>
        </w:rPr>
        <w:t xml:space="preserve"> focus </w:t>
      </w:r>
      <w:r>
        <w:rPr>
          <w:rFonts w:ascii="Gill Sans MT" w:eastAsia="Times New Roman" w:hAnsi="Gill Sans MT" w:cs="Times New Roman"/>
          <w:color w:val="000000"/>
        </w:rPr>
        <w:t xml:space="preserve">is </w:t>
      </w:r>
      <w:r w:rsidRPr="001844BD">
        <w:rPr>
          <w:rFonts w:ascii="Gill Sans MT" w:eastAsia="Times New Roman" w:hAnsi="Gill Sans MT" w:cs="Times New Roman"/>
          <w:color w:val="000000"/>
        </w:rPr>
        <w:t xml:space="preserve">on </w:t>
      </w:r>
      <w:r>
        <w:rPr>
          <w:rFonts w:ascii="Gill Sans MT" w:eastAsia="Times New Roman" w:hAnsi="Gill Sans MT" w:cs="Times New Roman"/>
          <w:color w:val="000000"/>
        </w:rPr>
        <w:t>“</w:t>
      </w:r>
      <w:r>
        <w:rPr>
          <w:rFonts w:ascii="Gill Sans MT" w:eastAsia="Times New Roman" w:hAnsi="Gill Sans MT" w:cs="Times New Roman"/>
          <w:i/>
          <w:iCs/>
          <w:color w:val="000000"/>
        </w:rPr>
        <w:t xml:space="preserve">getting better” </w:t>
      </w:r>
      <w:r w:rsidRPr="001844BD">
        <w:rPr>
          <w:rFonts w:ascii="Gill Sans MT" w:eastAsia="Times New Roman" w:hAnsi="Gill Sans MT" w:cs="Times New Roman"/>
          <w:color w:val="000000"/>
        </w:rPr>
        <w:t xml:space="preserve">rather than </w:t>
      </w:r>
      <w:r>
        <w:rPr>
          <w:rFonts w:ascii="Gill Sans MT" w:eastAsia="Times New Roman" w:hAnsi="Gill Sans MT" w:cs="Times New Roman"/>
          <w:color w:val="000000"/>
        </w:rPr>
        <w:t>“</w:t>
      </w:r>
      <w:r>
        <w:rPr>
          <w:rFonts w:ascii="Gill Sans MT" w:eastAsia="Times New Roman" w:hAnsi="Gill Sans MT" w:cs="Times New Roman"/>
          <w:i/>
          <w:iCs/>
          <w:color w:val="000000"/>
        </w:rPr>
        <w:t xml:space="preserve">being good” </w:t>
      </w:r>
      <w:r w:rsidRPr="00DF056A">
        <w:rPr>
          <w:rFonts w:ascii="Gill Sans MT" w:eastAsia="Times New Roman" w:hAnsi="Gill Sans MT" w:cs="Times New Roman"/>
          <w:iCs/>
          <w:color w:val="000000"/>
        </w:rPr>
        <w:t>at a task.</w:t>
      </w:r>
    </w:p>
    <w:p w:rsidR="00D21BE1" w:rsidRDefault="00D21BE1" w:rsidP="00D21BE1">
      <w:pPr>
        <w:shd w:val="clear" w:color="auto" w:fill="FFFFFF"/>
        <w:spacing w:after="0" w:line="240" w:lineRule="auto"/>
        <w:rPr>
          <w:rFonts w:ascii="Gill Sans MT" w:eastAsia="Times New Roman" w:hAnsi="Gill Sans MT" w:cs="Times New Roman"/>
          <w:color w:val="000000"/>
        </w:rPr>
      </w:pPr>
    </w:p>
    <w:p w:rsidR="00D21BE1" w:rsidRDefault="00D21BE1" w:rsidP="00D21BE1">
      <w:pPr>
        <w:shd w:val="clear" w:color="auto" w:fill="FFFFFF"/>
        <w:spacing w:after="0" w:line="240" w:lineRule="auto"/>
        <w:rPr>
          <w:rFonts w:ascii="Gill Sans MT" w:eastAsia="Times New Roman" w:hAnsi="Gill Sans MT" w:cs="Times New Roman"/>
          <w:color w:val="000000"/>
          <w:u w:val="single"/>
        </w:rPr>
      </w:pPr>
    </w:p>
    <w:p w:rsidR="00D21BE1" w:rsidRPr="00DF056A" w:rsidRDefault="00D21BE1" w:rsidP="00D21BE1">
      <w:pPr>
        <w:shd w:val="clear" w:color="auto" w:fill="FFFFFF"/>
        <w:spacing w:after="0" w:line="240" w:lineRule="auto"/>
        <w:rPr>
          <w:rFonts w:ascii="Gill Sans MT" w:eastAsia="Times New Roman" w:hAnsi="Gill Sans MT" w:cs="Times New Roman"/>
          <w:color w:val="000000"/>
          <w:u w:val="single"/>
        </w:rPr>
      </w:pPr>
      <w:r>
        <w:rPr>
          <w:rFonts w:ascii="Gill Sans MT" w:eastAsia="Times New Roman" w:hAnsi="Gill Sans MT" w:cs="Times New Roman"/>
          <w:color w:val="000000"/>
          <w:u w:val="single"/>
        </w:rPr>
        <w:t>The children</w:t>
      </w:r>
    </w:p>
    <w:p w:rsidR="00D21BE1" w:rsidRDefault="00D21BE1" w:rsidP="00D21BE1">
      <w:pPr>
        <w:shd w:val="clear" w:color="auto" w:fill="FFFFFF"/>
        <w:spacing w:after="0" w:line="240" w:lineRule="auto"/>
        <w:rPr>
          <w:rFonts w:ascii="Gill Sans MT" w:eastAsia="Times New Roman" w:hAnsi="Gill Sans MT" w:cs="Times New Roman"/>
          <w:color w:val="000000"/>
        </w:rPr>
      </w:pPr>
      <w:r>
        <w:rPr>
          <w:rFonts w:ascii="Gill Sans MT" w:eastAsia="Times New Roman" w:hAnsi="Gill Sans MT" w:cs="Times New Roman"/>
          <w:color w:val="000000"/>
        </w:rPr>
        <w:t xml:space="preserve">Instead of </w:t>
      </w:r>
      <w:r w:rsidRPr="00AB2D3F">
        <w:rPr>
          <w:rFonts w:ascii="Gill Sans MT" w:eastAsia="Times New Roman" w:hAnsi="Gill Sans MT" w:cs="Times New Roman"/>
          <w:color w:val="000000"/>
        </w:rPr>
        <w:t xml:space="preserve">correcting children, Montessori guides help children acquire the ability to self-monitor and self-correct.  This is an additional way that the materials make it possible for 3-year-olds and 6-year-olds </w:t>
      </w:r>
      <w:bookmarkStart w:id="0" w:name="_GoBack"/>
      <w:bookmarkEnd w:id="0"/>
      <w:r w:rsidRPr="00AB2D3F">
        <w:rPr>
          <w:rFonts w:ascii="Gill Sans MT" w:eastAsia="Times New Roman" w:hAnsi="Gill Sans MT" w:cs="Times New Roman"/>
          <w:color w:val="000000"/>
        </w:rPr>
        <w:t>to be optimally challenged in the same classroom!</w:t>
      </w:r>
    </w:p>
    <w:sectPr w:rsidR="00D21B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BE1"/>
    <w:rsid w:val="00643A3E"/>
    <w:rsid w:val="00D21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dc:creator>
  <cp:lastModifiedBy>Angie</cp:lastModifiedBy>
  <cp:revision>1</cp:revision>
  <dcterms:created xsi:type="dcterms:W3CDTF">2012-12-10T04:16:00Z</dcterms:created>
  <dcterms:modified xsi:type="dcterms:W3CDTF">2012-12-10T04:24:00Z</dcterms:modified>
</cp:coreProperties>
</file>